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27"/>
    <w:p w14:paraId="287D65E3" w14:textId="201A73BA" w:rsidR="003D2D81" w:rsidRPr="007A7EDD" w:rsidRDefault="003D2D81" w:rsidP="007A7EDD">
      <w:pPr>
        <w:spacing w:before="100" w:beforeAutospacing="1" w:after="100" w:afterAutospacing="1" w:line="480" w:lineRule="atLeast"/>
        <w:outlineLvl w:val="0"/>
        <w:rPr>
          <w:rFonts w:ascii="Arial" w:hAnsi="Arial" w:cs="Arial"/>
          <w:b/>
          <w:kern w:val="36"/>
          <w:sz w:val="28"/>
          <w:szCs w:val="28"/>
        </w:rPr>
      </w:pPr>
      <w:r w:rsidRPr="003D2D81">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339E7059" wp14:editId="6048C605">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36199A4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3D2D81">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62E196CA" wp14:editId="0362AF95">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6B57F49D"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sidRPr="003D2D81">
        <w:rPr>
          <w:rFonts w:ascii="Arial" w:hAnsi="Arial" w:cs="Arial"/>
          <w:b/>
          <w:noProof/>
          <w:kern w:val="36"/>
          <w:sz w:val="28"/>
          <w:szCs w:val="28"/>
        </w:rPr>
        <w:t>A</w:t>
      </w:r>
      <w:r>
        <w:rPr>
          <w:rFonts w:ascii="Arial" w:hAnsi="Arial" w:cs="Arial"/>
          <w:b/>
          <w:noProof/>
          <w:kern w:val="36"/>
          <w:sz w:val="28"/>
          <w:szCs w:val="28"/>
        </w:rPr>
        <w:t>ppraisal</w:t>
      </w:r>
      <w:r w:rsidR="002105CE">
        <w:rPr>
          <w:rFonts w:ascii="Arial" w:hAnsi="Arial" w:cs="Arial"/>
          <w:b/>
          <w:noProof/>
          <w:kern w:val="36"/>
          <w:sz w:val="28"/>
          <w:szCs w:val="28"/>
        </w:rPr>
        <w:t>s</w:t>
      </w:r>
      <w:r w:rsidRPr="003D2D81">
        <w:rPr>
          <w:rFonts w:ascii="Arial" w:hAnsi="Arial" w:cs="Arial"/>
          <w:b/>
          <w:kern w:val="36"/>
          <w:sz w:val="28"/>
          <w:szCs w:val="28"/>
        </w:rPr>
        <w:t xml:space="preserve"> Policy </w:t>
      </w:r>
      <w:r w:rsidRPr="003D2D81">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7BF6A5B1" wp14:editId="403F6AD7">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46A4E39F"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3D2D81">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5BF2978A" wp14:editId="04AC7662">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2000B045"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3D2D81">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67463AA2" wp14:editId="0C443910">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2E571F60"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3D2D81" w:rsidRPr="003D2D81" w14:paraId="7E46A329" w14:textId="77777777" w:rsidTr="001D4199">
        <w:tc>
          <w:tcPr>
            <w:tcW w:w="2246" w:type="dxa"/>
          </w:tcPr>
          <w:p w14:paraId="6DBA8EDA" w14:textId="77777777" w:rsidR="003D2D81" w:rsidRPr="003D2D81" w:rsidRDefault="003D2D81" w:rsidP="003D2D81">
            <w:pPr>
              <w:spacing w:after="200" w:line="276" w:lineRule="auto"/>
              <w:jc w:val="both"/>
              <w:rPr>
                <w:rFonts w:ascii="Arial" w:hAnsi="Arial" w:cs="Arial"/>
              </w:rPr>
            </w:pPr>
            <w:r w:rsidRPr="003D2D81">
              <w:rPr>
                <w:rFonts w:ascii="Arial" w:hAnsi="Arial" w:cs="Arial"/>
              </w:rPr>
              <w:t>Policy created</w:t>
            </w:r>
          </w:p>
        </w:tc>
        <w:tc>
          <w:tcPr>
            <w:tcW w:w="2278" w:type="dxa"/>
          </w:tcPr>
          <w:p w14:paraId="290735C9" w14:textId="5AB0B82B" w:rsidR="003D2D81" w:rsidRPr="003D2D81" w:rsidRDefault="002105CE" w:rsidP="003D2D81">
            <w:pPr>
              <w:spacing w:after="200" w:line="276" w:lineRule="auto"/>
              <w:jc w:val="both"/>
              <w:rPr>
                <w:rFonts w:ascii="Arial" w:hAnsi="Arial" w:cs="Arial"/>
              </w:rPr>
            </w:pPr>
            <w:r>
              <w:rPr>
                <w:rFonts w:ascii="Arial" w:hAnsi="Arial" w:cs="Arial"/>
              </w:rPr>
              <w:t>01</w:t>
            </w:r>
            <w:r w:rsidR="003D2D81" w:rsidRPr="003D2D81">
              <w:rPr>
                <w:rFonts w:ascii="Arial" w:hAnsi="Arial" w:cs="Arial"/>
              </w:rPr>
              <w:t>.0</w:t>
            </w:r>
            <w:r>
              <w:rPr>
                <w:rFonts w:ascii="Arial" w:hAnsi="Arial" w:cs="Arial"/>
              </w:rPr>
              <w:t>9</w:t>
            </w:r>
            <w:r w:rsidR="003D2D81" w:rsidRPr="003D2D81">
              <w:rPr>
                <w:rFonts w:ascii="Arial" w:hAnsi="Arial" w:cs="Arial"/>
              </w:rPr>
              <w:t>.20</w:t>
            </w:r>
            <w:r>
              <w:rPr>
                <w:rFonts w:ascii="Arial" w:hAnsi="Arial" w:cs="Arial"/>
              </w:rPr>
              <w:t>08</w:t>
            </w:r>
          </w:p>
        </w:tc>
        <w:tc>
          <w:tcPr>
            <w:tcW w:w="2214" w:type="dxa"/>
          </w:tcPr>
          <w:p w14:paraId="14A72BC6" w14:textId="77777777" w:rsidR="003D2D81" w:rsidRPr="003D2D81" w:rsidRDefault="003D2D81" w:rsidP="003D2D81">
            <w:pPr>
              <w:spacing w:after="200" w:line="276" w:lineRule="auto"/>
              <w:jc w:val="both"/>
              <w:rPr>
                <w:rFonts w:ascii="Arial" w:hAnsi="Arial" w:cs="Arial"/>
              </w:rPr>
            </w:pPr>
            <w:r w:rsidRPr="003D2D81">
              <w:rPr>
                <w:rFonts w:ascii="Arial" w:hAnsi="Arial" w:cs="Arial"/>
              </w:rPr>
              <w:t>Version number</w:t>
            </w:r>
          </w:p>
        </w:tc>
        <w:tc>
          <w:tcPr>
            <w:tcW w:w="2278" w:type="dxa"/>
          </w:tcPr>
          <w:p w14:paraId="6C4716E8" w14:textId="30AFC9BB" w:rsidR="003D2D81" w:rsidRPr="003D2D81" w:rsidRDefault="003D2D81" w:rsidP="003D2D81">
            <w:pPr>
              <w:spacing w:after="200" w:line="276" w:lineRule="auto"/>
              <w:jc w:val="both"/>
              <w:rPr>
                <w:rFonts w:ascii="Arial" w:hAnsi="Arial" w:cs="Arial"/>
              </w:rPr>
            </w:pPr>
            <w:r w:rsidRPr="003D2D81">
              <w:rPr>
                <w:rFonts w:ascii="Arial" w:hAnsi="Arial" w:cs="Arial"/>
              </w:rPr>
              <w:t xml:space="preserve"> </w:t>
            </w:r>
            <w:r w:rsidR="00E536BA">
              <w:rPr>
                <w:rFonts w:ascii="Arial" w:hAnsi="Arial" w:cs="Arial"/>
              </w:rPr>
              <w:t>9.</w:t>
            </w:r>
            <w:r w:rsidR="00AF30CC">
              <w:rPr>
                <w:rFonts w:ascii="Arial" w:hAnsi="Arial" w:cs="Arial"/>
              </w:rPr>
              <w:t>1</w:t>
            </w:r>
          </w:p>
        </w:tc>
      </w:tr>
      <w:tr w:rsidR="003D2D81" w:rsidRPr="003D2D81" w14:paraId="29336460" w14:textId="77777777" w:rsidTr="001D4199">
        <w:tc>
          <w:tcPr>
            <w:tcW w:w="2246" w:type="dxa"/>
          </w:tcPr>
          <w:p w14:paraId="76EE56D9" w14:textId="77777777" w:rsidR="003D2D81" w:rsidRPr="003D2D81" w:rsidRDefault="003D2D81" w:rsidP="003D2D81">
            <w:pPr>
              <w:spacing w:after="200" w:line="276" w:lineRule="auto"/>
              <w:jc w:val="both"/>
              <w:rPr>
                <w:rFonts w:ascii="Arial" w:hAnsi="Arial" w:cs="Arial"/>
              </w:rPr>
            </w:pPr>
            <w:r w:rsidRPr="003D2D81">
              <w:rPr>
                <w:rFonts w:ascii="Arial" w:hAnsi="Arial" w:cs="Arial"/>
              </w:rPr>
              <w:t>Last reviewed</w:t>
            </w:r>
          </w:p>
        </w:tc>
        <w:tc>
          <w:tcPr>
            <w:tcW w:w="2278" w:type="dxa"/>
          </w:tcPr>
          <w:p w14:paraId="3086C5E2" w14:textId="77777777" w:rsidR="003D2D81" w:rsidRPr="003D2D81" w:rsidRDefault="003D2D81" w:rsidP="003D2D81">
            <w:pPr>
              <w:spacing w:after="200" w:line="276" w:lineRule="auto"/>
              <w:jc w:val="both"/>
              <w:rPr>
                <w:rFonts w:ascii="Arial" w:hAnsi="Arial" w:cs="Arial"/>
              </w:rPr>
            </w:pPr>
            <w:r w:rsidRPr="003D2D81">
              <w:rPr>
                <w:rFonts w:ascii="Arial" w:hAnsi="Arial" w:cs="Arial"/>
              </w:rPr>
              <w:t>01.10.2025</w:t>
            </w:r>
          </w:p>
        </w:tc>
        <w:tc>
          <w:tcPr>
            <w:tcW w:w="2214" w:type="dxa"/>
          </w:tcPr>
          <w:p w14:paraId="3D623D1A" w14:textId="77777777" w:rsidR="003D2D81" w:rsidRPr="003D2D81" w:rsidRDefault="003D2D81" w:rsidP="003D2D81">
            <w:pPr>
              <w:spacing w:after="200" w:line="276" w:lineRule="auto"/>
              <w:jc w:val="both"/>
              <w:rPr>
                <w:rFonts w:ascii="Arial" w:hAnsi="Arial" w:cs="Arial"/>
              </w:rPr>
            </w:pPr>
            <w:r w:rsidRPr="003D2D81">
              <w:rPr>
                <w:rFonts w:ascii="Arial" w:hAnsi="Arial" w:cs="Arial"/>
              </w:rPr>
              <w:t>Next review date</w:t>
            </w:r>
          </w:p>
        </w:tc>
        <w:tc>
          <w:tcPr>
            <w:tcW w:w="2278" w:type="dxa"/>
          </w:tcPr>
          <w:p w14:paraId="7CCEEBA7" w14:textId="77777777" w:rsidR="003D2D81" w:rsidRPr="003D2D81" w:rsidRDefault="003D2D81" w:rsidP="003D2D81">
            <w:pPr>
              <w:spacing w:after="200" w:line="276" w:lineRule="auto"/>
              <w:jc w:val="both"/>
              <w:rPr>
                <w:rFonts w:ascii="Arial" w:hAnsi="Arial" w:cs="Arial"/>
              </w:rPr>
            </w:pPr>
            <w:r w:rsidRPr="003D2D81">
              <w:rPr>
                <w:rFonts w:ascii="Arial" w:hAnsi="Arial" w:cs="Arial"/>
              </w:rPr>
              <w:t>01.10.2026</w:t>
            </w:r>
          </w:p>
        </w:tc>
      </w:tr>
      <w:bookmarkEnd w:id="0"/>
    </w:tbl>
    <w:p w14:paraId="4754BB00" w14:textId="77777777" w:rsidR="004C3FEC" w:rsidRPr="00946F39" w:rsidRDefault="004C3FEC" w:rsidP="004C3FEC">
      <w:pPr>
        <w:spacing w:after="200" w:line="276" w:lineRule="auto"/>
        <w:jc w:val="both"/>
        <w:rPr>
          <w:rFonts w:cstheme="minorHAnsi"/>
        </w:rPr>
      </w:pPr>
    </w:p>
    <w:p w14:paraId="1896D774" w14:textId="77777777" w:rsidR="004C3FEC" w:rsidRPr="00E536BA" w:rsidRDefault="004C3FEC" w:rsidP="004C3FEC">
      <w:pPr>
        <w:spacing w:after="200" w:line="276" w:lineRule="auto"/>
        <w:jc w:val="both"/>
        <w:rPr>
          <w:rFonts w:ascii="Arial" w:hAnsi="Arial" w:cs="Arial"/>
        </w:rPr>
      </w:pPr>
      <w:r w:rsidRPr="00E536BA">
        <w:rPr>
          <w:rFonts w:ascii="Arial" w:hAnsi="Arial" w:cs="Arial"/>
        </w:rPr>
        <w:t xml:space="preserve">Appraisals are to be undertaken once a year or more frequently as required.  It is expected that all staff members will have regular discussions with the Setting Manager outside of the formal appraisal process (on at least a termly basis) and that the Setting Manager will do so similarly with the Chairperson. </w:t>
      </w:r>
    </w:p>
    <w:p w14:paraId="6DD4388E" w14:textId="77777777" w:rsidR="004C3FEC" w:rsidRPr="00E536BA" w:rsidRDefault="004C3FEC" w:rsidP="004C3FEC">
      <w:pPr>
        <w:spacing w:after="200" w:line="276" w:lineRule="auto"/>
        <w:jc w:val="both"/>
        <w:rPr>
          <w:rFonts w:ascii="Arial" w:hAnsi="Arial" w:cs="Arial"/>
        </w:rPr>
      </w:pPr>
      <w:r w:rsidRPr="00E536BA">
        <w:rPr>
          <w:rFonts w:ascii="Arial" w:hAnsi="Arial" w:cs="Arial"/>
        </w:rPr>
        <w:t>The Setting Manager will carry out appraisals for staff members; the Chairperson will carry out appraisals for the Setting Manager.</w:t>
      </w:r>
    </w:p>
    <w:p w14:paraId="018AA15E" w14:textId="390B791F" w:rsidR="004C3FEC" w:rsidRPr="00E536BA" w:rsidRDefault="004C3FEC" w:rsidP="004C3FEC">
      <w:pPr>
        <w:spacing w:after="200" w:line="276" w:lineRule="auto"/>
        <w:jc w:val="both"/>
        <w:rPr>
          <w:rFonts w:ascii="Arial" w:hAnsi="Arial" w:cs="Arial"/>
        </w:rPr>
      </w:pPr>
      <w:r w:rsidRPr="00E536BA">
        <w:rPr>
          <w:rFonts w:ascii="Arial" w:hAnsi="Arial" w:cs="Arial"/>
        </w:rPr>
        <w:t xml:space="preserve">The appraisal should follow the format of a discussion around </w:t>
      </w:r>
      <w:r w:rsidR="003E1EE3">
        <w:rPr>
          <w:rFonts w:ascii="Arial" w:hAnsi="Arial" w:cs="Arial"/>
        </w:rPr>
        <w:t>an</w:t>
      </w:r>
      <w:r w:rsidRPr="00E536BA">
        <w:rPr>
          <w:rFonts w:ascii="Arial" w:hAnsi="Arial" w:cs="Arial"/>
        </w:rPr>
        <w:t xml:space="preserve"> appraisal form</w:t>
      </w:r>
      <w:r w:rsidR="00D91EC8">
        <w:rPr>
          <w:rFonts w:ascii="Arial" w:hAnsi="Arial" w:cs="Arial"/>
        </w:rPr>
        <w:t xml:space="preserve">. </w:t>
      </w:r>
    </w:p>
    <w:p w14:paraId="3E5D3757" w14:textId="77777777" w:rsidR="004C3FEC" w:rsidRPr="00E536BA" w:rsidRDefault="004C3FEC" w:rsidP="004C3FEC">
      <w:pPr>
        <w:spacing w:after="200" w:line="276" w:lineRule="auto"/>
        <w:jc w:val="both"/>
        <w:rPr>
          <w:rFonts w:ascii="Arial" w:hAnsi="Arial" w:cs="Arial"/>
        </w:rPr>
      </w:pPr>
      <w:r w:rsidRPr="00E536BA">
        <w:rPr>
          <w:rFonts w:ascii="Arial" w:hAnsi="Arial" w:cs="Arial"/>
        </w:rPr>
        <w:t>An appraisal should:</w:t>
      </w:r>
    </w:p>
    <w:p w14:paraId="1920D42F" w14:textId="77777777" w:rsidR="004C3FEC" w:rsidRPr="00E536BA" w:rsidRDefault="004C3FEC" w:rsidP="004C3FEC">
      <w:pPr>
        <w:numPr>
          <w:ilvl w:val="0"/>
          <w:numId w:val="1"/>
        </w:numPr>
        <w:spacing w:after="200" w:line="276" w:lineRule="auto"/>
        <w:jc w:val="both"/>
        <w:rPr>
          <w:rFonts w:ascii="Arial" w:hAnsi="Arial" w:cs="Arial"/>
        </w:rPr>
      </w:pPr>
      <w:r w:rsidRPr="00E536BA">
        <w:rPr>
          <w:rFonts w:ascii="Arial" w:hAnsi="Arial" w:cs="Arial"/>
        </w:rPr>
        <w:t>Provide a forum to praise any good work and progress made over the last year.</w:t>
      </w:r>
    </w:p>
    <w:p w14:paraId="1B78CA45" w14:textId="77777777" w:rsidR="004C3FEC" w:rsidRPr="00E536BA" w:rsidRDefault="004C3FEC" w:rsidP="004C3FEC">
      <w:pPr>
        <w:numPr>
          <w:ilvl w:val="0"/>
          <w:numId w:val="1"/>
        </w:numPr>
        <w:spacing w:after="200" w:line="276" w:lineRule="auto"/>
        <w:jc w:val="both"/>
        <w:rPr>
          <w:rFonts w:ascii="Arial" w:hAnsi="Arial" w:cs="Arial"/>
        </w:rPr>
      </w:pPr>
      <w:r w:rsidRPr="00E536BA">
        <w:rPr>
          <w:rFonts w:ascii="Arial" w:hAnsi="Arial" w:cs="Arial"/>
        </w:rPr>
        <w:t>Allow any issues to be discussed, from both employee and appraiser viewpoint.</w:t>
      </w:r>
    </w:p>
    <w:p w14:paraId="03F47F94" w14:textId="77777777" w:rsidR="004C3FEC" w:rsidRPr="00E536BA" w:rsidRDefault="004C3FEC" w:rsidP="004C3FEC">
      <w:pPr>
        <w:numPr>
          <w:ilvl w:val="0"/>
          <w:numId w:val="1"/>
        </w:numPr>
        <w:spacing w:after="200" w:line="276" w:lineRule="auto"/>
        <w:jc w:val="both"/>
        <w:rPr>
          <w:rFonts w:ascii="Arial" w:hAnsi="Arial" w:cs="Arial"/>
        </w:rPr>
      </w:pPr>
      <w:r w:rsidRPr="00E536BA">
        <w:rPr>
          <w:rFonts w:ascii="Arial" w:hAnsi="Arial" w:cs="Arial"/>
        </w:rPr>
        <w:t>Review actions put in place from last appraisal to see what has and hasn’t been carried out.  Adjust as necessary.</w:t>
      </w:r>
    </w:p>
    <w:p w14:paraId="55CF0151" w14:textId="77777777" w:rsidR="004C3FEC" w:rsidRPr="00E536BA" w:rsidRDefault="004C3FEC" w:rsidP="004C3FEC">
      <w:pPr>
        <w:numPr>
          <w:ilvl w:val="0"/>
          <w:numId w:val="1"/>
        </w:numPr>
        <w:spacing w:after="200" w:line="276" w:lineRule="auto"/>
        <w:jc w:val="both"/>
        <w:rPr>
          <w:rFonts w:ascii="Arial" w:hAnsi="Arial" w:cs="Arial"/>
        </w:rPr>
      </w:pPr>
      <w:r w:rsidRPr="00E536BA">
        <w:rPr>
          <w:rFonts w:ascii="Arial" w:hAnsi="Arial" w:cs="Arial"/>
        </w:rPr>
        <w:t>Review training needs and discuss training requirements for the next year.</w:t>
      </w:r>
    </w:p>
    <w:p w14:paraId="0172753E" w14:textId="5D6B6C84" w:rsidR="004C3FEC" w:rsidRPr="00E536BA" w:rsidRDefault="004C3FEC" w:rsidP="004C3FEC">
      <w:pPr>
        <w:spacing w:after="200" w:line="276" w:lineRule="auto"/>
        <w:jc w:val="both"/>
        <w:rPr>
          <w:rFonts w:ascii="Arial" w:hAnsi="Arial" w:cs="Arial"/>
        </w:rPr>
      </w:pPr>
      <w:r w:rsidRPr="00E536BA">
        <w:rPr>
          <w:rFonts w:ascii="Arial" w:hAnsi="Arial" w:cs="Arial"/>
        </w:rPr>
        <w:t xml:space="preserve">The appraisal form should be filled in jointly by the appraiser and the staff member.  The filled in document should be discussed jointly at the appraisal meeting.  If the staff member is happy that this is an accurate account of the review and reflects their needs going forwards then the form should be signed by both the staff member and the appraiser.  </w:t>
      </w:r>
    </w:p>
    <w:p w14:paraId="1F0885D2" w14:textId="7AFC2EA9" w:rsidR="004C3FEC" w:rsidRPr="00E536BA" w:rsidRDefault="005B5201" w:rsidP="004C3FEC">
      <w:pPr>
        <w:spacing w:after="200" w:line="276" w:lineRule="auto"/>
        <w:jc w:val="both"/>
        <w:rPr>
          <w:rFonts w:ascii="Arial" w:hAnsi="Arial" w:cs="Arial"/>
        </w:rPr>
      </w:pPr>
      <w:r>
        <w:rPr>
          <w:rFonts w:ascii="Arial" w:hAnsi="Arial" w:cs="Arial"/>
        </w:rPr>
        <w:t>The</w:t>
      </w:r>
      <w:r w:rsidR="004C3FEC" w:rsidRPr="00E536BA">
        <w:rPr>
          <w:rFonts w:ascii="Arial" w:hAnsi="Arial" w:cs="Arial"/>
        </w:rPr>
        <w:t xml:space="preserve"> form should be filed in the personnel folder. Anything arising from the appraisal should be given to either the appraiser or staff member as actions to be carried out.</w:t>
      </w:r>
    </w:p>
    <w:p w14:paraId="1F2E8D57" w14:textId="77777777" w:rsidR="00993791" w:rsidRDefault="00993791" w:rsidP="004C3FEC">
      <w:pPr>
        <w:spacing w:after="200" w:line="276" w:lineRule="auto"/>
        <w:jc w:val="both"/>
        <w:rPr>
          <w:rFonts w:ascii="Arial" w:hAnsi="Arial" w:cs="Arial"/>
          <w:b/>
        </w:rPr>
      </w:pPr>
    </w:p>
    <w:p w14:paraId="250288E8" w14:textId="2E44C461" w:rsidR="004C3FEC" w:rsidRPr="007A7EDD" w:rsidRDefault="004C3FEC" w:rsidP="004C3FEC">
      <w:pPr>
        <w:spacing w:after="200" w:line="276" w:lineRule="auto"/>
        <w:jc w:val="both"/>
        <w:rPr>
          <w:rFonts w:ascii="Arial" w:hAnsi="Arial" w:cs="Arial"/>
          <w:b/>
          <w:sz w:val="28"/>
          <w:szCs w:val="28"/>
        </w:rPr>
      </w:pPr>
      <w:r w:rsidRPr="007A7EDD">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5889"/>
        <w:gridCol w:w="1910"/>
      </w:tblGrid>
      <w:tr w:rsidR="004C3FEC" w:rsidRPr="00E536BA" w14:paraId="1E1DB780" w14:textId="77777777" w:rsidTr="007A7EDD">
        <w:tc>
          <w:tcPr>
            <w:tcW w:w="1129" w:type="dxa"/>
          </w:tcPr>
          <w:p w14:paraId="6D4AF36C" w14:textId="7022E910" w:rsidR="004C3FEC" w:rsidRPr="00E536BA" w:rsidRDefault="004C3FEC" w:rsidP="001D4199">
            <w:pPr>
              <w:spacing w:after="200" w:line="276" w:lineRule="auto"/>
              <w:jc w:val="both"/>
              <w:rPr>
                <w:rFonts w:ascii="Arial" w:hAnsi="Arial" w:cs="Arial"/>
                <w:b/>
              </w:rPr>
            </w:pPr>
            <w:r w:rsidRPr="00E536BA">
              <w:rPr>
                <w:rFonts w:ascii="Arial" w:hAnsi="Arial" w:cs="Arial"/>
                <w:b/>
              </w:rPr>
              <w:t>Date</w:t>
            </w:r>
          </w:p>
        </w:tc>
        <w:tc>
          <w:tcPr>
            <w:tcW w:w="5966" w:type="dxa"/>
          </w:tcPr>
          <w:p w14:paraId="6F697533" w14:textId="77777777" w:rsidR="004C3FEC" w:rsidRPr="00E536BA" w:rsidRDefault="004C3FEC" w:rsidP="001D4199">
            <w:pPr>
              <w:spacing w:after="200" w:line="276" w:lineRule="auto"/>
              <w:jc w:val="both"/>
              <w:rPr>
                <w:rFonts w:ascii="Arial" w:hAnsi="Arial" w:cs="Arial"/>
                <w:b/>
              </w:rPr>
            </w:pPr>
            <w:r w:rsidRPr="00E536BA">
              <w:rPr>
                <w:rFonts w:ascii="Arial" w:hAnsi="Arial" w:cs="Arial"/>
                <w:b/>
              </w:rPr>
              <w:t>Change details</w:t>
            </w:r>
          </w:p>
        </w:tc>
        <w:tc>
          <w:tcPr>
            <w:tcW w:w="1921" w:type="dxa"/>
          </w:tcPr>
          <w:p w14:paraId="3BC20A9B" w14:textId="3E7C500B" w:rsidR="004C3FEC" w:rsidRPr="00E536BA" w:rsidRDefault="00C62BDD" w:rsidP="001D4199">
            <w:pPr>
              <w:spacing w:after="200" w:line="276" w:lineRule="auto"/>
              <w:jc w:val="both"/>
              <w:rPr>
                <w:rFonts w:ascii="Arial" w:hAnsi="Arial" w:cs="Arial"/>
                <w:b/>
              </w:rPr>
            </w:pPr>
            <w:r>
              <w:rPr>
                <w:rFonts w:ascii="Arial" w:hAnsi="Arial" w:cs="Arial"/>
                <w:b/>
              </w:rPr>
              <w:t>Reviewed by</w:t>
            </w:r>
          </w:p>
        </w:tc>
      </w:tr>
      <w:tr w:rsidR="004C3FEC" w:rsidRPr="005876AC" w14:paraId="09F1523D" w14:textId="77777777" w:rsidTr="007A7EDD">
        <w:tc>
          <w:tcPr>
            <w:tcW w:w="1129" w:type="dxa"/>
          </w:tcPr>
          <w:p w14:paraId="75155F25"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21/01/2010</w:t>
            </w:r>
          </w:p>
        </w:tc>
        <w:tc>
          <w:tcPr>
            <w:tcW w:w="5966" w:type="dxa"/>
          </w:tcPr>
          <w:p w14:paraId="4FF010BE"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New template</w:t>
            </w:r>
          </w:p>
        </w:tc>
        <w:tc>
          <w:tcPr>
            <w:tcW w:w="1921" w:type="dxa"/>
          </w:tcPr>
          <w:p w14:paraId="47BF1E11"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Shelley Robinson</w:t>
            </w:r>
          </w:p>
        </w:tc>
      </w:tr>
      <w:tr w:rsidR="004C3FEC" w:rsidRPr="005876AC" w14:paraId="5C8ECD97" w14:textId="77777777" w:rsidTr="007A7EDD">
        <w:tc>
          <w:tcPr>
            <w:tcW w:w="1129" w:type="dxa"/>
          </w:tcPr>
          <w:p w14:paraId="09EC9C65"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29/11/2010</w:t>
            </w:r>
          </w:p>
        </w:tc>
        <w:tc>
          <w:tcPr>
            <w:tcW w:w="5966" w:type="dxa"/>
          </w:tcPr>
          <w:p w14:paraId="553884F0"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Changed timing from twice to once a year</w:t>
            </w:r>
          </w:p>
        </w:tc>
        <w:tc>
          <w:tcPr>
            <w:tcW w:w="1921" w:type="dxa"/>
          </w:tcPr>
          <w:p w14:paraId="7450D881"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Shelley Robinson</w:t>
            </w:r>
          </w:p>
        </w:tc>
      </w:tr>
      <w:tr w:rsidR="004C3FEC" w:rsidRPr="005876AC" w14:paraId="1D0FD44F" w14:textId="77777777" w:rsidTr="007A7EDD">
        <w:tc>
          <w:tcPr>
            <w:tcW w:w="1129" w:type="dxa"/>
          </w:tcPr>
          <w:p w14:paraId="6D71F617"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09/02/2011</w:t>
            </w:r>
          </w:p>
        </w:tc>
        <w:tc>
          <w:tcPr>
            <w:tcW w:w="5966" w:type="dxa"/>
          </w:tcPr>
          <w:p w14:paraId="47FAC133"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Altering whole text relating to changed timing</w:t>
            </w:r>
          </w:p>
        </w:tc>
        <w:tc>
          <w:tcPr>
            <w:tcW w:w="1921" w:type="dxa"/>
          </w:tcPr>
          <w:p w14:paraId="79D28A48"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Jackie Crowe</w:t>
            </w:r>
          </w:p>
        </w:tc>
      </w:tr>
      <w:tr w:rsidR="004C3FEC" w:rsidRPr="005876AC" w14:paraId="52D7F3C4" w14:textId="77777777" w:rsidTr="007A7EDD">
        <w:tc>
          <w:tcPr>
            <w:tcW w:w="1129" w:type="dxa"/>
          </w:tcPr>
          <w:p w14:paraId="0350A0C3"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16/03/2012</w:t>
            </w:r>
          </w:p>
        </w:tc>
        <w:tc>
          <w:tcPr>
            <w:tcW w:w="5966" w:type="dxa"/>
          </w:tcPr>
          <w:p w14:paraId="473405F2" w14:textId="77BFBA7B"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Review</w:t>
            </w:r>
            <w:r w:rsidR="00C62BDD">
              <w:rPr>
                <w:rFonts w:ascii="Arial" w:hAnsi="Arial" w:cs="Arial"/>
                <w:sz w:val="20"/>
                <w:szCs w:val="20"/>
              </w:rPr>
              <w:t>ed</w:t>
            </w:r>
          </w:p>
        </w:tc>
        <w:tc>
          <w:tcPr>
            <w:tcW w:w="1921" w:type="dxa"/>
          </w:tcPr>
          <w:p w14:paraId="31D4FC18"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Jackie Crowe</w:t>
            </w:r>
          </w:p>
        </w:tc>
      </w:tr>
      <w:tr w:rsidR="004C3FEC" w:rsidRPr="005876AC" w14:paraId="70FD854E" w14:textId="77777777" w:rsidTr="007A7EDD">
        <w:tc>
          <w:tcPr>
            <w:tcW w:w="1129" w:type="dxa"/>
          </w:tcPr>
          <w:p w14:paraId="41AF983F"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23/02/2013</w:t>
            </w:r>
          </w:p>
        </w:tc>
        <w:tc>
          <w:tcPr>
            <w:tcW w:w="5966" w:type="dxa"/>
          </w:tcPr>
          <w:p w14:paraId="08706DE6"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Review of Policy</w:t>
            </w:r>
          </w:p>
        </w:tc>
        <w:tc>
          <w:tcPr>
            <w:tcW w:w="1921" w:type="dxa"/>
          </w:tcPr>
          <w:p w14:paraId="5C34CF31"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Rowan Pettitt</w:t>
            </w:r>
          </w:p>
        </w:tc>
      </w:tr>
      <w:tr w:rsidR="004C3FEC" w:rsidRPr="005876AC" w14:paraId="3FAD1541" w14:textId="77777777" w:rsidTr="007A7EDD">
        <w:tc>
          <w:tcPr>
            <w:tcW w:w="1129" w:type="dxa"/>
          </w:tcPr>
          <w:p w14:paraId="48F000DD"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lastRenderedPageBreak/>
              <w:t>18/09/2013</w:t>
            </w:r>
          </w:p>
        </w:tc>
        <w:tc>
          <w:tcPr>
            <w:tcW w:w="5966" w:type="dxa"/>
          </w:tcPr>
          <w:p w14:paraId="3A5DFE1E"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Changed logo</w:t>
            </w:r>
          </w:p>
        </w:tc>
        <w:tc>
          <w:tcPr>
            <w:tcW w:w="1921" w:type="dxa"/>
          </w:tcPr>
          <w:p w14:paraId="42EAAAF3"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Julie Pearce</w:t>
            </w:r>
          </w:p>
        </w:tc>
      </w:tr>
      <w:tr w:rsidR="004C3FEC" w:rsidRPr="005876AC" w14:paraId="17B92F9A" w14:textId="77777777" w:rsidTr="007A7EDD">
        <w:tc>
          <w:tcPr>
            <w:tcW w:w="1129" w:type="dxa"/>
          </w:tcPr>
          <w:p w14:paraId="6E152472"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01/04/2014</w:t>
            </w:r>
          </w:p>
        </w:tc>
        <w:tc>
          <w:tcPr>
            <w:tcW w:w="5966" w:type="dxa"/>
          </w:tcPr>
          <w:p w14:paraId="3C240E58"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Review of policy</w:t>
            </w:r>
          </w:p>
        </w:tc>
        <w:tc>
          <w:tcPr>
            <w:tcW w:w="1921" w:type="dxa"/>
          </w:tcPr>
          <w:p w14:paraId="4E471338"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Julie Pearce</w:t>
            </w:r>
          </w:p>
        </w:tc>
      </w:tr>
      <w:tr w:rsidR="004C3FEC" w:rsidRPr="005876AC" w14:paraId="3B26835C" w14:textId="77777777" w:rsidTr="007A7EDD">
        <w:tc>
          <w:tcPr>
            <w:tcW w:w="1129" w:type="dxa"/>
          </w:tcPr>
          <w:p w14:paraId="3663DBC5"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29/01/2015</w:t>
            </w:r>
          </w:p>
        </w:tc>
        <w:tc>
          <w:tcPr>
            <w:tcW w:w="5966" w:type="dxa"/>
          </w:tcPr>
          <w:p w14:paraId="2FF2F094"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Minor amendments made to clarify the process involved.</w:t>
            </w:r>
          </w:p>
        </w:tc>
        <w:tc>
          <w:tcPr>
            <w:tcW w:w="1921" w:type="dxa"/>
          </w:tcPr>
          <w:p w14:paraId="160439B5"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Ellie Hibberd</w:t>
            </w:r>
          </w:p>
        </w:tc>
      </w:tr>
      <w:tr w:rsidR="004C3FEC" w:rsidRPr="005876AC" w14:paraId="69A294E1" w14:textId="77777777" w:rsidTr="007A7EDD">
        <w:tc>
          <w:tcPr>
            <w:tcW w:w="1129" w:type="dxa"/>
          </w:tcPr>
          <w:p w14:paraId="4F8A3983"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12/10/2015</w:t>
            </w:r>
          </w:p>
        </w:tc>
        <w:tc>
          <w:tcPr>
            <w:tcW w:w="5966" w:type="dxa"/>
          </w:tcPr>
          <w:p w14:paraId="04CD2F4F"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changed name to clarify ‘STAFF’ appraisals policy</w:t>
            </w:r>
          </w:p>
        </w:tc>
        <w:tc>
          <w:tcPr>
            <w:tcW w:w="1921" w:type="dxa"/>
          </w:tcPr>
          <w:p w14:paraId="4E9C9F92"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Rowan Pettitt</w:t>
            </w:r>
          </w:p>
        </w:tc>
      </w:tr>
      <w:tr w:rsidR="004C3FEC" w:rsidRPr="005876AC" w14:paraId="7624E0AB" w14:textId="77777777" w:rsidTr="007A7EDD">
        <w:tc>
          <w:tcPr>
            <w:tcW w:w="1129" w:type="dxa"/>
          </w:tcPr>
          <w:p w14:paraId="1D366AB6"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03/08/2016</w:t>
            </w:r>
          </w:p>
        </w:tc>
        <w:tc>
          <w:tcPr>
            <w:tcW w:w="5966" w:type="dxa"/>
          </w:tcPr>
          <w:p w14:paraId="4BA87BF8"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added sentence to further explain the reporting structure for appraisals,</w:t>
            </w:r>
          </w:p>
        </w:tc>
        <w:tc>
          <w:tcPr>
            <w:tcW w:w="1921" w:type="dxa"/>
          </w:tcPr>
          <w:p w14:paraId="19A8A73F"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Rowan Pettitt</w:t>
            </w:r>
          </w:p>
        </w:tc>
      </w:tr>
      <w:tr w:rsidR="004C3FEC" w:rsidRPr="005876AC" w14:paraId="1F5BA4A0" w14:textId="77777777" w:rsidTr="007A7EDD">
        <w:tc>
          <w:tcPr>
            <w:tcW w:w="1129" w:type="dxa"/>
          </w:tcPr>
          <w:p w14:paraId="7FCBF694"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01/12/17</w:t>
            </w:r>
          </w:p>
        </w:tc>
        <w:tc>
          <w:tcPr>
            <w:tcW w:w="5966" w:type="dxa"/>
          </w:tcPr>
          <w:p w14:paraId="4EBF92B6"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w:t>
            </w:r>
          </w:p>
        </w:tc>
        <w:tc>
          <w:tcPr>
            <w:tcW w:w="1921" w:type="dxa"/>
          </w:tcPr>
          <w:p w14:paraId="266C2F34"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Rowan Pettitt</w:t>
            </w:r>
          </w:p>
        </w:tc>
      </w:tr>
      <w:tr w:rsidR="004C3FEC" w:rsidRPr="005876AC" w14:paraId="63CB0445" w14:textId="77777777" w:rsidTr="007A7EDD">
        <w:tc>
          <w:tcPr>
            <w:tcW w:w="1129" w:type="dxa"/>
          </w:tcPr>
          <w:p w14:paraId="19C75396"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02/10/18</w:t>
            </w:r>
          </w:p>
        </w:tc>
        <w:tc>
          <w:tcPr>
            <w:tcW w:w="5966" w:type="dxa"/>
          </w:tcPr>
          <w:p w14:paraId="0EDE6395" w14:textId="7DA463A9"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no update</w:t>
            </w:r>
          </w:p>
        </w:tc>
        <w:tc>
          <w:tcPr>
            <w:tcW w:w="1921" w:type="dxa"/>
          </w:tcPr>
          <w:p w14:paraId="049F068D"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Donna Manser</w:t>
            </w:r>
          </w:p>
        </w:tc>
      </w:tr>
      <w:tr w:rsidR="004C3FEC" w:rsidRPr="005876AC" w14:paraId="4A3EF253" w14:textId="77777777" w:rsidTr="007A7EDD">
        <w:tc>
          <w:tcPr>
            <w:tcW w:w="1129" w:type="dxa"/>
          </w:tcPr>
          <w:p w14:paraId="7E6FBBFB"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01/10/19</w:t>
            </w:r>
          </w:p>
        </w:tc>
        <w:tc>
          <w:tcPr>
            <w:tcW w:w="5966" w:type="dxa"/>
          </w:tcPr>
          <w:p w14:paraId="1F8B821F" w14:textId="26903D56"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no update</w:t>
            </w:r>
          </w:p>
        </w:tc>
        <w:tc>
          <w:tcPr>
            <w:tcW w:w="1921" w:type="dxa"/>
          </w:tcPr>
          <w:p w14:paraId="460BB581"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Donna Manser</w:t>
            </w:r>
          </w:p>
        </w:tc>
      </w:tr>
      <w:tr w:rsidR="004C3FEC" w:rsidRPr="005876AC" w14:paraId="28A4DE91" w14:textId="77777777" w:rsidTr="007A7EDD">
        <w:tc>
          <w:tcPr>
            <w:tcW w:w="1129" w:type="dxa"/>
          </w:tcPr>
          <w:p w14:paraId="6BE33989"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23/10/20</w:t>
            </w:r>
          </w:p>
        </w:tc>
        <w:tc>
          <w:tcPr>
            <w:tcW w:w="5966" w:type="dxa"/>
          </w:tcPr>
          <w:p w14:paraId="07231F61" w14:textId="068DD84C"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no update</w:t>
            </w:r>
          </w:p>
        </w:tc>
        <w:tc>
          <w:tcPr>
            <w:tcW w:w="1921" w:type="dxa"/>
          </w:tcPr>
          <w:p w14:paraId="69778136" w14:textId="77777777" w:rsidR="004C3FEC" w:rsidRPr="005876AC" w:rsidRDefault="004C3FEC" w:rsidP="00244A95">
            <w:pPr>
              <w:spacing w:after="200" w:line="276" w:lineRule="auto"/>
              <w:rPr>
                <w:rFonts w:ascii="Arial" w:hAnsi="Arial" w:cs="Arial"/>
                <w:sz w:val="20"/>
                <w:szCs w:val="20"/>
              </w:rPr>
            </w:pPr>
            <w:r w:rsidRPr="005876AC">
              <w:rPr>
                <w:rFonts w:ascii="Arial" w:hAnsi="Arial" w:cs="Arial"/>
                <w:sz w:val="20"/>
                <w:szCs w:val="20"/>
              </w:rPr>
              <w:t>Anna Shelbourne</w:t>
            </w:r>
          </w:p>
        </w:tc>
      </w:tr>
      <w:tr w:rsidR="004C3FEC" w:rsidRPr="005876AC" w14:paraId="3026CF8D" w14:textId="77777777" w:rsidTr="007A7EDD">
        <w:tc>
          <w:tcPr>
            <w:tcW w:w="1129" w:type="dxa"/>
          </w:tcPr>
          <w:p w14:paraId="57FB345F"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22/09/21</w:t>
            </w:r>
          </w:p>
        </w:tc>
        <w:tc>
          <w:tcPr>
            <w:tcW w:w="5966" w:type="dxa"/>
          </w:tcPr>
          <w:p w14:paraId="5B14F63A"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no update</w:t>
            </w:r>
          </w:p>
        </w:tc>
        <w:tc>
          <w:tcPr>
            <w:tcW w:w="1921" w:type="dxa"/>
          </w:tcPr>
          <w:p w14:paraId="4E37077B" w14:textId="77777777" w:rsidR="004C3FEC" w:rsidRPr="005876AC" w:rsidRDefault="004C3FEC" w:rsidP="00244A95">
            <w:pPr>
              <w:spacing w:after="200" w:line="276" w:lineRule="auto"/>
              <w:rPr>
                <w:rFonts w:ascii="Arial" w:hAnsi="Arial" w:cs="Arial"/>
                <w:sz w:val="20"/>
                <w:szCs w:val="20"/>
              </w:rPr>
            </w:pPr>
            <w:r w:rsidRPr="005876AC">
              <w:rPr>
                <w:rFonts w:ascii="Arial" w:hAnsi="Arial" w:cs="Arial"/>
                <w:sz w:val="20"/>
                <w:szCs w:val="20"/>
              </w:rPr>
              <w:t>Anna Shelbourne</w:t>
            </w:r>
          </w:p>
        </w:tc>
      </w:tr>
      <w:tr w:rsidR="004C3FEC" w:rsidRPr="005876AC" w14:paraId="73955289" w14:textId="77777777" w:rsidTr="007A7EDD">
        <w:tc>
          <w:tcPr>
            <w:tcW w:w="1129" w:type="dxa"/>
          </w:tcPr>
          <w:p w14:paraId="5BF53434"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29/09/22</w:t>
            </w:r>
          </w:p>
        </w:tc>
        <w:tc>
          <w:tcPr>
            <w:tcW w:w="5966" w:type="dxa"/>
          </w:tcPr>
          <w:p w14:paraId="68E0A2E1" w14:textId="77777777" w:rsidR="004C3FEC" w:rsidRPr="005876AC" w:rsidRDefault="004C3FEC" w:rsidP="001D4199">
            <w:pPr>
              <w:spacing w:after="200" w:line="276" w:lineRule="auto"/>
              <w:jc w:val="both"/>
              <w:rPr>
                <w:rFonts w:ascii="Arial" w:hAnsi="Arial" w:cs="Arial"/>
                <w:sz w:val="20"/>
                <w:szCs w:val="20"/>
              </w:rPr>
            </w:pPr>
            <w:r w:rsidRPr="005876AC">
              <w:rPr>
                <w:rFonts w:ascii="Arial" w:hAnsi="Arial" w:cs="Arial"/>
                <w:sz w:val="20"/>
                <w:szCs w:val="20"/>
              </w:rPr>
              <w:t>Policy reviewed – no update</w:t>
            </w:r>
          </w:p>
        </w:tc>
        <w:tc>
          <w:tcPr>
            <w:tcW w:w="1921" w:type="dxa"/>
          </w:tcPr>
          <w:p w14:paraId="0CD57279" w14:textId="77777777" w:rsidR="004C3FEC" w:rsidRPr="005876AC" w:rsidRDefault="004C3FEC" w:rsidP="00244A95">
            <w:pPr>
              <w:spacing w:after="200" w:line="276" w:lineRule="auto"/>
              <w:rPr>
                <w:rFonts w:ascii="Arial" w:hAnsi="Arial" w:cs="Arial"/>
                <w:sz w:val="20"/>
                <w:szCs w:val="20"/>
              </w:rPr>
            </w:pPr>
            <w:r w:rsidRPr="005876AC">
              <w:rPr>
                <w:rFonts w:ascii="Arial" w:hAnsi="Arial" w:cs="Arial"/>
                <w:sz w:val="20"/>
                <w:szCs w:val="20"/>
              </w:rPr>
              <w:t>Anna Shelbourne</w:t>
            </w:r>
          </w:p>
        </w:tc>
      </w:tr>
      <w:tr w:rsidR="00F13A51" w:rsidRPr="005876AC" w14:paraId="1627D9FB" w14:textId="77777777" w:rsidTr="007A7EDD">
        <w:tc>
          <w:tcPr>
            <w:tcW w:w="1129" w:type="dxa"/>
          </w:tcPr>
          <w:p w14:paraId="6AE463A6" w14:textId="3113AA80" w:rsidR="00F13A51" w:rsidRPr="005876AC" w:rsidRDefault="00F13A51" w:rsidP="00F13A51">
            <w:pPr>
              <w:spacing w:after="200" w:line="276" w:lineRule="auto"/>
              <w:jc w:val="both"/>
              <w:rPr>
                <w:rFonts w:ascii="Arial" w:hAnsi="Arial" w:cs="Arial"/>
                <w:sz w:val="20"/>
                <w:szCs w:val="20"/>
              </w:rPr>
            </w:pPr>
            <w:r w:rsidRPr="005876AC">
              <w:rPr>
                <w:rFonts w:ascii="Arial" w:hAnsi="Arial" w:cs="Arial"/>
                <w:sz w:val="20"/>
                <w:szCs w:val="20"/>
              </w:rPr>
              <w:t>01/09/23</w:t>
            </w:r>
          </w:p>
        </w:tc>
        <w:tc>
          <w:tcPr>
            <w:tcW w:w="5966" w:type="dxa"/>
          </w:tcPr>
          <w:p w14:paraId="56CFCC57" w14:textId="5A80CC5C" w:rsidR="00F13A51" w:rsidRPr="005876AC" w:rsidRDefault="00F13A51" w:rsidP="00F13A51">
            <w:pPr>
              <w:spacing w:after="200" w:line="276" w:lineRule="auto"/>
              <w:jc w:val="both"/>
              <w:rPr>
                <w:rFonts w:ascii="Arial" w:hAnsi="Arial" w:cs="Arial"/>
                <w:sz w:val="20"/>
                <w:szCs w:val="20"/>
              </w:rPr>
            </w:pPr>
            <w:r w:rsidRPr="005876AC">
              <w:rPr>
                <w:rFonts w:ascii="Arial" w:hAnsi="Arial" w:cs="Arial"/>
                <w:sz w:val="20"/>
                <w:szCs w:val="20"/>
              </w:rPr>
              <w:t xml:space="preserve">Policy reviewed - no update </w:t>
            </w:r>
          </w:p>
        </w:tc>
        <w:tc>
          <w:tcPr>
            <w:tcW w:w="1921" w:type="dxa"/>
          </w:tcPr>
          <w:p w14:paraId="7CDF1B50" w14:textId="1A2CD9CA" w:rsidR="00F13A51" w:rsidRPr="005876AC" w:rsidRDefault="00F13A51" w:rsidP="00244A95">
            <w:pPr>
              <w:spacing w:after="200" w:line="276" w:lineRule="auto"/>
              <w:rPr>
                <w:rFonts w:ascii="Arial" w:hAnsi="Arial" w:cs="Arial"/>
                <w:sz w:val="20"/>
                <w:szCs w:val="20"/>
              </w:rPr>
            </w:pPr>
            <w:r w:rsidRPr="005876AC">
              <w:rPr>
                <w:rFonts w:ascii="Arial" w:hAnsi="Arial" w:cs="Arial"/>
                <w:sz w:val="20"/>
                <w:szCs w:val="20"/>
              </w:rPr>
              <w:t>Charlotte Gibbins</w:t>
            </w:r>
          </w:p>
        </w:tc>
      </w:tr>
      <w:tr w:rsidR="00F13A51" w:rsidRPr="005876AC" w14:paraId="08140326" w14:textId="77777777" w:rsidTr="007A7EDD">
        <w:tc>
          <w:tcPr>
            <w:tcW w:w="1129" w:type="dxa"/>
          </w:tcPr>
          <w:p w14:paraId="11E226DC" w14:textId="45ABD13B" w:rsidR="00F13A51" w:rsidRPr="005876AC" w:rsidRDefault="00F13A51" w:rsidP="00F13A51">
            <w:pPr>
              <w:spacing w:after="200" w:line="276" w:lineRule="auto"/>
              <w:jc w:val="both"/>
              <w:rPr>
                <w:rFonts w:ascii="Arial" w:hAnsi="Arial" w:cs="Arial"/>
                <w:sz w:val="20"/>
                <w:szCs w:val="20"/>
              </w:rPr>
            </w:pPr>
            <w:r w:rsidRPr="005876AC">
              <w:rPr>
                <w:rFonts w:ascii="Arial" w:hAnsi="Arial" w:cs="Arial"/>
                <w:sz w:val="20"/>
                <w:szCs w:val="20"/>
              </w:rPr>
              <w:t>01/09/24</w:t>
            </w:r>
          </w:p>
        </w:tc>
        <w:tc>
          <w:tcPr>
            <w:tcW w:w="5966" w:type="dxa"/>
          </w:tcPr>
          <w:p w14:paraId="2BF99400" w14:textId="6B869CC6" w:rsidR="00F13A51" w:rsidRPr="005876AC" w:rsidRDefault="00F13A51" w:rsidP="00F13A51">
            <w:pPr>
              <w:spacing w:after="200" w:line="276" w:lineRule="auto"/>
              <w:jc w:val="both"/>
              <w:rPr>
                <w:rFonts w:ascii="Arial" w:hAnsi="Arial" w:cs="Arial"/>
                <w:sz w:val="20"/>
                <w:szCs w:val="20"/>
              </w:rPr>
            </w:pPr>
            <w:r w:rsidRPr="005876AC">
              <w:rPr>
                <w:rFonts w:ascii="Arial" w:hAnsi="Arial" w:cs="Arial"/>
                <w:sz w:val="20"/>
                <w:szCs w:val="20"/>
              </w:rPr>
              <w:t>Policy reviewed – no update</w:t>
            </w:r>
          </w:p>
        </w:tc>
        <w:tc>
          <w:tcPr>
            <w:tcW w:w="1921" w:type="dxa"/>
          </w:tcPr>
          <w:p w14:paraId="20AF81D1" w14:textId="263937B1" w:rsidR="00F13A51" w:rsidRPr="005876AC" w:rsidRDefault="00F13A51" w:rsidP="00244A95">
            <w:pPr>
              <w:spacing w:after="200" w:line="276" w:lineRule="auto"/>
              <w:rPr>
                <w:rFonts w:ascii="Arial" w:hAnsi="Arial" w:cs="Arial"/>
                <w:sz w:val="20"/>
                <w:szCs w:val="20"/>
              </w:rPr>
            </w:pPr>
            <w:r w:rsidRPr="005876AC">
              <w:rPr>
                <w:rFonts w:ascii="Arial" w:hAnsi="Arial" w:cs="Arial"/>
                <w:sz w:val="20"/>
                <w:szCs w:val="20"/>
              </w:rPr>
              <w:t>Charlotte Gibbins</w:t>
            </w:r>
          </w:p>
        </w:tc>
      </w:tr>
      <w:tr w:rsidR="00F13A51" w:rsidRPr="005876AC" w14:paraId="7F999D7E" w14:textId="77777777" w:rsidTr="007A7EDD">
        <w:tc>
          <w:tcPr>
            <w:tcW w:w="1129" w:type="dxa"/>
          </w:tcPr>
          <w:p w14:paraId="4608ED30" w14:textId="0C697CAB" w:rsidR="00F13A51" w:rsidRPr="005876AC" w:rsidRDefault="00F13A51" w:rsidP="00F13A51">
            <w:pPr>
              <w:spacing w:after="200" w:line="276" w:lineRule="auto"/>
              <w:jc w:val="both"/>
              <w:rPr>
                <w:rFonts w:ascii="Arial" w:hAnsi="Arial" w:cs="Arial"/>
                <w:sz w:val="20"/>
                <w:szCs w:val="20"/>
              </w:rPr>
            </w:pPr>
            <w:r>
              <w:rPr>
                <w:rFonts w:ascii="Arial" w:hAnsi="Arial" w:cs="Arial"/>
                <w:sz w:val="20"/>
                <w:szCs w:val="20"/>
              </w:rPr>
              <w:t>01</w:t>
            </w:r>
            <w:r w:rsidR="00244A95">
              <w:rPr>
                <w:rFonts w:ascii="Arial" w:hAnsi="Arial" w:cs="Arial"/>
                <w:sz w:val="20"/>
                <w:szCs w:val="20"/>
              </w:rPr>
              <w:t>/10/25</w:t>
            </w:r>
          </w:p>
        </w:tc>
        <w:tc>
          <w:tcPr>
            <w:tcW w:w="5966" w:type="dxa"/>
          </w:tcPr>
          <w:p w14:paraId="5F802879" w14:textId="78758763" w:rsidR="00F13A51" w:rsidRPr="005876AC" w:rsidRDefault="00244A95" w:rsidP="00F13A51">
            <w:pPr>
              <w:spacing w:after="200" w:line="276" w:lineRule="auto"/>
              <w:jc w:val="both"/>
              <w:rPr>
                <w:rFonts w:ascii="Arial" w:hAnsi="Arial" w:cs="Arial"/>
                <w:sz w:val="20"/>
                <w:szCs w:val="20"/>
              </w:rPr>
            </w:pPr>
            <w:r w:rsidRPr="005876AC">
              <w:rPr>
                <w:rFonts w:ascii="Arial" w:hAnsi="Arial" w:cs="Arial"/>
                <w:sz w:val="20"/>
                <w:szCs w:val="20"/>
              </w:rPr>
              <w:t>Policy reviewed –</w:t>
            </w:r>
            <w:r w:rsidR="009A5247">
              <w:rPr>
                <w:rFonts w:ascii="Arial" w:hAnsi="Arial" w:cs="Arial"/>
                <w:sz w:val="20"/>
                <w:szCs w:val="20"/>
              </w:rPr>
              <w:t xml:space="preserve"> minor wording adjuste</w:t>
            </w:r>
            <w:r w:rsidR="00993791">
              <w:rPr>
                <w:rFonts w:ascii="Arial" w:hAnsi="Arial" w:cs="Arial"/>
                <w:sz w:val="20"/>
                <w:szCs w:val="20"/>
              </w:rPr>
              <w:t>d to reflect just 1 copy.</w:t>
            </w:r>
          </w:p>
        </w:tc>
        <w:tc>
          <w:tcPr>
            <w:tcW w:w="1921" w:type="dxa"/>
          </w:tcPr>
          <w:p w14:paraId="529D8239" w14:textId="3A49CF4D" w:rsidR="00F13A51" w:rsidRPr="005876AC" w:rsidRDefault="00244A95" w:rsidP="00244A95">
            <w:pPr>
              <w:spacing w:after="200" w:line="276" w:lineRule="auto"/>
              <w:rPr>
                <w:rFonts w:ascii="Arial" w:hAnsi="Arial" w:cs="Arial"/>
                <w:sz w:val="20"/>
                <w:szCs w:val="20"/>
              </w:rPr>
            </w:pPr>
            <w:r>
              <w:rPr>
                <w:rFonts w:ascii="Arial" w:hAnsi="Arial" w:cs="Arial"/>
                <w:sz w:val="20"/>
                <w:szCs w:val="20"/>
              </w:rPr>
              <w:t>C</w:t>
            </w:r>
            <w:r w:rsidR="00993791">
              <w:rPr>
                <w:rFonts w:ascii="Arial" w:hAnsi="Arial" w:cs="Arial"/>
                <w:sz w:val="20"/>
                <w:szCs w:val="20"/>
              </w:rPr>
              <w:t>lare Livingstone</w:t>
            </w:r>
          </w:p>
        </w:tc>
      </w:tr>
    </w:tbl>
    <w:p w14:paraId="67196950" w14:textId="77777777" w:rsidR="00B50384" w:rsidRPr="005876AC" w:rsidRDefault="00B50384">
      <w:pPr>
        <w:rPr>
          <w:rFonts w:ascii="Arial" w:hAnsi="Arial" w:cs="Arial"/>
          <w:sz w:val="20"/>
          <w:szCs w:val="20"/>
        </w:rPr>
      </w:pPr>
    </w:p>
    <w:p w14:paraId="277409FB" w14:textId="77777777" w:rsidR="00F13A51" w:rsidRPr="005876AC" w:rsidRDefault="00F13A51">
      <w:pPr>
        <w:rPr>
          <w:rFonts w:ascii="Arial" w:hAnsi="Arial" w:cs="Arial"/>
          <w:sz w:val="20"/>
          <w:szCs w:val="20"/>
        </w:rPr>
      </w:pPr>
    </w:p>
    <w:sectPr w:rsidR="00F13A51" w:rsidRPr="005876AC">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DB5D" w14:textId="77777777" w:rsidR="00213B18" w:rsidRDefault="00213B18" w:rsidP="00196985">
      <w:pPr>
        <w:spacing w:after="0" w:line="240" w:lineRule="auto"/>
      </w:pPr>
      <w:r>
        <w:separator/>
      </w:r>
    </w:p>
  </w:endnote>
  <w:endnote w:type="continuationSeparator" w:id="0">
    <w:p w14:paraId="184EE40B" w14:textId="77777777" w:rsidR="00213B18" w:rsidRDefault="00213B18" w:rsidP="00196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6CB5" w14:textId="77777777" w:rsidR="00213B18" w:rsidRDefault="00213B18" w:rsidP="00196985">
      <w:pPr>
        <w:spacing w:after="0" w:line="240" w:lineRule="auto"/>
      </w:pPr>
      <w:r>
        <w:separator/>
      </w:r>
    </w:p>
  </w:footnote>
  <w:footnote w:type="continuationSeparator" w:id="0">
    <w:p w14:paraId="7877776E" w14:textId="77777777" w:rsidR="00213B18" w:rsidRDefault="00213B18" w:rsidP="00196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25BC" w14:textId="6A66C185" w:rsidR="00196985" w:rsidRDefault="008A4026">
    <w:pPr>
      <w:pStyle w:val="Header"/>
    </w:pPr>
    <w:r>
      <w:t>Plymtree Pre-school Policies</w:t>
    </w:r>
    <w:r w:rsidR="00DE26B6">
      <w:t xml:space="preserve"> </w:t>
    </w:r>
    <w:r w:rsidR="007A7EDD">
      <w:tab/>
    </w:r>
    <w:r w:rsidR="007A7EDD">
      <w:tab/>
      <w:t>Appraisals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4480E"/>
    <w:multiLevelType w:val="hybridMultilevel"/>
    <w:tmpl w:val="2DD6FA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31517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FEC"/>
    <w:rsid w:val="00037CF9"/>
    <w:rsid w:val="00084692"/>
    <w:rsid w:val="00196985"/>
    <w:rsid w:val="001C2464"/>
    <w:rsid w:val="002105CE"/>
    <w:rsid w:val="00213B18"/>
    <w:rsid w:val="00244A95"/>
    <w:rsid w:val="002771CB"/>
    <w:rsid w:val="003D2D81"/>
    <w:rsid w:val="003E1EE3"/>
    <w:rsid w:val="004C3FEC"/>
    <w:rsid w:val="005115D4"/>
    <w:rsid w:val="005876AC"/>
    <w:rsid w:val="005B5201"/>
    <w:rsid w:val="006472AE"/>
    <w:rsid w:val="007A7EDD"/>
    <w:rsid w:val="008A4026"/>
    <w:rsid w:val="00993791"/>
    <w:rsid w:val="009A5247"/>
    <w:rsid w:val="00A61D0F"/>
    <w:rsid w:val="00AF30CC"/>
    <w:rsid w:val="00B50384"/>
    <w:rsid w:val="00C62BDD"/>
    <w:rsid w:val="00D91EC8"/>
    <w:rsid w:val="00DE26B6"/>
    <w:rsid w:val="00E536BA"/>
    <w:rsid w:val="00F0569F"/>
    <w:rsid w:val="00F13A51"/>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C7B81"/>
  <w15:chartTrackingRefBased/>
  <w15:docId w15:val="{3A177074-C1D0-4C7B-BE48-C119B5BA3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FEC"/>
    <w:rPr>
      <w:kern w:val="0"/>
      <w14:ligatures w14:val="none"/>
    </w:rPr>
  </w:style>
  <w:style w:type="paragraph" w:styleId="Heading1">
    <w:name w:val="heading 1"/>
    <w:basedOn w:val="Normal"/>
    <w:next w:val="Normal"/>
    <w:link w:val="Heading1Char"/>
    <w:uiPriority w:val="9"/>
    <w:qFormat/>
    <w:rsid w:val="004C3F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F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F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F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F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F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F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F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F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F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F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F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F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F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F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F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F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FEC"/>
    <w:rPr>
      <w:rFonts w:eastAsiaTheme="majorEastAsia" w:cstheme="majorBidi"/>
      <w:color w:val="272727" w:themeColor="text1" w:themeTint="D8"/>
    </w:rPr>
  </w:style>
  <w:style w:type="paragraph" w:styleId="Title">
    <w:name w:val="Title"/>
    <w:basedOn w:val="Normal"/>
    <w:next w:val="Normal"/>
    <w:link w:val="TitleChar"/>
    <w:uiPriority w:val="10"/>
    <w:qFormat/>
    <w:rsid w:val="004C3F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F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F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F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3FEC"/>
    <w:pPr>
      <w:spacing w:before="160"/>
      <w:jc w:val="center"/>
    </w:pPr>
    <w:rPr>
      <w:i/>
      <w:iCs/>
      <w:color w:val="404040" w:themeColor="text1" w:themeTint="BF"/>
    </w:rPr>
  </w:style>
  <w:style w:type="character" w:customStyle="1" w:styleId="QuoteChar">
    <w:name w:val="Quote Char"/>
    <w:basedOn w:val="DefaultParagraphFont"/>
    <w:link w:val="Quote"/>
    <w:uiPriority w:val="29"/>
    <w:rsid w:val="004C3FEC"/>
    <w:rPr>
      <w:i/>
      <w:iCs/>
      <w:color w:val="404040" w:themeColor="text1" w:themeTint="BF"/>
    </w:rPr>
  </w:style>
  <w:style w:type="paragraph" w:styleId="ListParagraph">
    <w:name w:val="List Paragraph"/>
    <w:basedOn w:val="Normal"/>
    <w:uiPriority w:val="34"/>
    <w:qFormat/>
    <w:rsid w:val="004C3FEC"/>
    <w:pPr>
      <w:ind w:left="720"/>
      <w:contextualSpacing/>
    </w:pPr>
  </w:style>
  <w:style w:type="character" w:styleId="IntenseEmphasis">
    <w:name w:val="Intense Emphasis"/>
    <w:basedOn w:val="DefaultParagraphFont"/>
    <w:uiPriority w:val="21"/>
    <w:qFormat/>
    <w:rsid w:val="004C3FEC"/>
    <w:rPr>
      <w:i/>
      <w:iCs/>
      <w:color w:val="0F4761" w:themeColor="accent1" w:themeShade="BF"/>
    </w:rPr>
  </w:style>
  <w:style w:type="paragraph" w:styleId="IntenseQuote">
    <w:name w:val="Intense Quote"/>
    <w:basedOn w:val="Normal"/>
    <w:next w:val="Normal"/>
    <w:link w:val="IntenseQuoteChar"/>
    <w:uiPriority w:val="30"/>
    <w:qFormat/>
    <w:rsid w:val="004C3F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FEC"/>
    <w:rPr>
      <w:i/>
      <w:iCs/>
      <w:color w:val="0F4761" w:themeColor="accent1" w:themeShade="BF"/>
    </w:rPr>
  </w:style>
  <w:style w:type="character" w:styleId="IntenseReference">
    <w:name w:val="Intense Reference"/>
    <w:basedOn w:val="DefaultParagraphFont"/>
    <w:uiPriority w:val="32"/>
    <w:qFormat/>
    <w:rsid w:val="004C3FEC"/>
    <w:rPr>
      <w:b/>
      <w:bCs/>
      <w:smallCaps/>
      <w:color w:val="0F4761" w:themeColor="accent1" w:themeShade="BF"/>
      <w:spacing w:val="5"/>
    </w:rPr>
  </w:style>
  <w:style w:type="table" w:styleId="TableGrid">
    <w:name w:val="Table Grid"/>
    <w:basedOn w:val="TableNormal"/>
    <w:uiPriority w:val="39"/>
    <w:rsid w:val="004C3F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69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6985"/>
    <w:rPr>
      <w:kern w:val="0"/>
      <w14:ligatures w14:val="none"/>
    </w:rPr>
  </w:style>
  <w:style w:type="paragraph" w:styleId="Footer">
    <w:name w:val="footer"/>
    <w:basedOn w:val="Normal"/>
    <w:link w:val="FooterChar"/>
    <w:uiPriority w:val="99"/>
    <w:unhideWhenUsed/>
    <w:rsid w:val="001969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698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2326</Characters>
  <Application>Microsoft Office Word</Application>
  <DocSecurity>0</DocSecurity>
  <Lines>96</Lines>
  <Paragraphs>94</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21</cp:revision>
  <dcterms:created xsi:type="dcterms:W3CDTF">2025-10-07T07:43:00Z</dcterms:created>
  <dcterms:modified xsi:type="dcterms:W3CDTF">2025-10-23T15:01:00Z</dcterms:modified>
</cp:coreProperties>
</file>